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443" w:type="dxa"/>
        <w:tblInd w:w="-99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701"/>
        <w:gridCol w:w="2835"/>
        <w:gridCol w:w="3213"/>
        <w:gridCol w:w="838"/>
        <w:gridCol w:w="20"/>
      </w:tblGrid>
      <w:tr w14:paraId="203256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7372" w:type="dxa"/>
            <w:gridSpan w:val="3"/>
            <w:vAlign w:val="center"/>
          </w:tcPr>
          <w:p w14:paraId="57D38776">
            <w:pPr>
              <w:suppressAutoHyphens w:val="0"/>
              <w:snapToGrid w:val="0"/>
              <w:rPr>
                <w:rFonts w:ascii="Calibri" w:hAnsi="Calibri" w:eastAsia="Calibri" w:cs="Calibri"/>
                <w:sz w:val="28"/>
                <w:szCs w:val="28"/>
              </w:rPr>
            </w:pPr>
            <w:r>
              <w:rPr>
                <w:rFonts w:ascii="Calibri" w:hAnsi="Calibri" w:eastAsia="Calibri" w:cs="Calibri"/>
                <w:sz w:val="28"/>
                <w:szCs w:val="28"/>
              </w:rPr>
              <w:t xml:space="preserve"> </w:t>
            </w:r>
          </w:p>
          <w:p w14:paraId="6900901C">
            <w:pPr>
              <w:suppressAutoHyphens w:val="0"/>
              <w:snapToGrid w:val="0"/>
              <w:rPr>
                <w:rFonts w:ascii="Calibri" w:hAnsi="Calibri" w:eastAsia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>ЗАЕЗД с 12.00, ВЫЕЗД до 11.00</w:t>
            </w:r>
          </w:p>
          <w:p w14:paraId="55A55EA2">
            <w:pPr>
              <w:suppressAutoHyphens w:val="0"/>
              <w:snapToGrid w:val="0"/>
              <w:rPr>
                <w:rFonts w:ascii="Calibri" w:hAnsi="Calibri" w:eastAsia="Calibri" w:cs="Calibri"/>
                <w:sz w:val="28"/>
                <w:szCs w:val="28"/>
              </w:rPr>
            </w:pPr>
          </w:p>
        </w:tc>
        <w:tc>
          <w:tcPr>
            <w:tcW w:w="4051" w:type="dxa"/>
            <w:gridSpan w:val="2"/>
            <w:vAlign w:val="bottom"/>
          </w:tcPr>
          <w:p w14:paraId="442C4C3C">
            <w:pPr>
              <w:suppressAutoHyphens w:val="0"/>
              <w:snapToGrid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72757C66">
            <w:pPr>
              <w:snapToGrid w:val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14:paraId="3D73E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822" w:hRule="atLeast"/>
        </w:trPr>
        <w:tc>
          <w:tcPr>
            <w:tcW w:w="2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71423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ru-RU"/>
              </w:rPr>
              <w:t>Тип номера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C5D61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ru-RU"/>
              </w:rPr>
              <w:t xml:space="preserve">Условия </w:t>
            </w:r>
            <w:r>
              <w:rPr>
                <w:b/>
                <w:bCs/>
                <w:color w:val="000000"/>
                <w:lang w:val="en-US"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>(размещение)</w:t>
            </w:r>
          </w:p>
        </w:tc>
        <w:tc>
          <w:tcPr>
            <w:tcW w:w="6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816BE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ru-RU"/>
              </w:rPr>
              <w:t xml:space="preserve">31.12.2026г. —02.01.2027г.   </w:t>
            </w:r>
          </w:p>
          <w:p w14:paraId="036D496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 суток</w:t>
            </w:r>
          </w:p>
          <w:p w14:paraId="12A48CE5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ru-RU"/>
              </w:rPr>
              <w:t>(стоимость за весь период)</w:t>
            </w:r>
          </w:p>
          <w:p w14:paraId="06D423A5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ru-RU"/>
              </w:rPr>
              <w:t xml:space="preserve"> </w:t>
            </w:r>
          </w:p>
          <w:p w14:paraId="478B1365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ru-RU"/>
              </w:rPr>
              <w:t xml:space="preserve">  </w:t>
            </w:r>
          </w:p>
        </w:tc>
      </w:tr>
      <w:tr w14:paraId="1D74E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822" w:hRule="atLeast"/>
        </w:trPr>
        <w:tc>
          <w:tcPr>
            <w:tcW w:w="2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23B89563">
            <w:pPr>
              <w:suppressAutoHyphens w:val="0"/>
              <w:jc w:val="center"/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B47C928">
            <w:pPr>
              <w:suppressAutoHyphens w:val="0"/>
              <w:jc w:val="center"/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F03F74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взрослый</w:t>
            </w:r>
          </w:p>
          <w:p w14:paraId="060363C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2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8973A">
            <w:pPr>
              <w:suppressAutoHyphens w:val="0"/>
              <w:jc w:val="center"/>
              <w:rPr>
                <w:b/>
                <w:bCs/>
                <w:color w:val="000000"/>
                <w:lang w:val="en-US"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Ребенок</w:t>
            </w:r>
          </w:p>
          <w:p w14:paraId="57A2D93D">
            <w:pPr>
              <w:suppressAutoHyphens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C 3</w:t>
            </w:r>
            <w:r>
              <w:rPr>
                <w:b/>
                <w:bCs/>
              </w:rPr>
              <w:t>-х лет!!!</w:t>
            </w:r>
          </w:p>
        </w:tc>
      </w:tr>
      <w:tr w14:paraId="1D04F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375" w:hRule="atLeast"/>
        </w:trPr>
        <w:tc>
          <w:tcPr>
            <w:tcW w:w="1058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F3C9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color w:val="70AD47"/>
                <w:sz w:val="28"/>
                <w:szCs w:val="28"/>
                <w:lang w:eastAsia="ru-RU"/>
              </w:rPr>
              <w:t xml:space="preserve">  КОРПУС СТАНДАРТ</w:t>
            </w:r>
            <w:r>
              <w:rPr>
                <w:sz w:val="22"/>
                <w:szCs w:val="22"/>
                <w:lang w:eastAsia="ru-RU"/>
              </w:rPr>
              <w:t xml:space="preserve">                                                                 </w:t>
            </w:r>
          </w:p>
        </w:tc>
      </w:tr>
      <w:tr w14:paraId="517E1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341" w:hRule="atLeast"/>
        </w:trPr>
        <w:tc>
          <w:tcPr>
            <w:tcW w:w="2836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2FD5699">
            <w:pPr>
              <w:suppressAutoHyphens w:val="0"/>
              <w:jc w:val="center"/>
              <w:rPr>
                <w:color w:val="C00000"/>
              </w:rPr>
            </w:pPr>
            <w:r>
              <w:rPr>
                <w:b/>
                <w:bCs/>
                <w:color w:val="C00000"/>
                <w:lang w:eastAsia="ru-RU"/>
              </w:rPr>
              <w:t>СТАНДАРТ</w:t>
            </w:r>
          </w:p>
          <w:p w14:paraId="2BF020C5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>БАНКЕТ</w:t>
            </w:r>
          </w:p>
          <w:p w14:paraId="362602B4">
            <w:pPr>
              <w:suppressAutoHyphens w:val="0"/>
              <w:jc w:val="center"/>
              <w:rPr>
                <w:i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 xml:space="preserve"> 2 ЭТАЖ РЕСТОРАНА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6B4284C3">
            <w:pPr>
              <w:suppressAutoHyphens w:val="0"/>
            </w:pPr>
            <w:r>
              <w:rPr>
                <w:color w:val="000000"/>
                <w:lang w:eastAsia="ru-RU"/>
              </w:rPr>
              <w:t>2-местное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260A3BEE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>31 000</w:t>
            </w:r>
          </w:p>
          <w:p w14:paraId="23C48ECA">
            <w:pPr>
              <w:suppressAutoHyphens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F393A4A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</w:rPr>
              <w:t>24 000</w:t>
            </w:r>
          </w:p>
        </w:tc>
      </w:tr>
      <w:tr w14:paraId="1A10E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390" w:hRule="atLeast"/>
        </w:trPr>
        <w:tc>
          <w:tcPr>
            <w:tcW w:w="2836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D96BE5C">
            <w:pPr>
              <w:suppressAutoHyphens w:val="0"/>
              <w:snapToGri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4B11B22D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>1-местное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2B66E236">
            <w:pPr>
              <w:suppressAutoHyphens w:val="0"/>
              <w:jc w:val="center"/>
              <w:rPr>
                <w:color w:val="FF0000"/>
                <w:lang w:val="en-US" w:eastAsia="ru-RU"/>
              </w:rPr>
            </w:pPr>
            <w:r>
              <w:rPr>
                <w:color w:val="FF0000"/>
                <w:lang w:eastAsia="ru-RU"/>
              </w:rPr>
              <w:t xml:space="preserve">40 000 </w:t>
            </w: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2163C37">
            <w:pPr>
              <w:suppressAutoHyphens w:val="0"/>
              <w:jc w:val="center"/>
              <w:rPr>
                <w:color w:val="FF0000"/>
                <w:lang w:val="en-US" w:eastAsia="ru-RU"/>
              </w:rPr>
            </w:pPr>
          </w:p>
        </w:tc>
      </w:tr>
      <w:tr w14:paraId="48B22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05" w:hRule="atLeast"/>
        </w:trPr>
        <w:tc>
          <w:tcPr>
            <w:tcW w:w="2836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9A309E9">
            <w:pPr>
              <w:suppressAutoHyphens w:val="0"/>
              <w:jc w:val="center"/>
              <w:rPr>
                <w:b/>
                <w:bCs/>
                <w:color w:val="C9211E"/>
                <w:lang w:eastAsia="ru-RU"/>
              </w:rPr>
            </w:pPr>
            <w:r>
              <w:rPr>
                <w:b/>
                <w:bCs/>
                <w:color w:val="C9211E"/>
                <w:lang w:eastAsia="ru-RU"/>
              </w:rPr>
              <w:t>КОМФОРТ ПЛЮС</w:t>
            </w:r>
          </w:p>
          <w:p w14:paraId="148C5634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>БАНКЕТ</w:t>
            </w:r>
          </w:p>
          <w:p w14:paraId="66D3B62F">
            <w:pPr>
              <w:suppressAutoHyphens w:val="0"/>
              <w:jc w:val="center"/>
            </w:pPr>
            <w:r>
              <w:rPr>
                <w:b/>
                <w:bCs/>
                <w:i/>
                <w:color w:val="168253"/>
                <w:lang w:eastAsia="ru-RU"/>
              </w:rPr>
              <w:t xml:space="preserve"> 1 ЭТАЖ РЕСТОРАНА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63010E7D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 xml:space="preserve">2-местное 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0BEA9E1D">
            <w:pPr>
              <w:suppressAutoHyphens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37 000</w:t>
            </w:r>
          </w:p>
          <w:p w14:paraId="74C24C8D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6E27512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>29 600</w:t>
            </w:r>
          </w:p>
        </w:tc>
      </w:tr>
      <w:tr w14:paraId="3A6B9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50" w:hRule="atLeast"/>
        </w:trPr>
        <w:tc>
          <w:tcPr>
            <w:tcW w:w="2836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59D8708">
            <w:pPr>
              <w:suppressAutoHyphens w:val="0"/>
              <w:snapToGri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37523318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>1-местное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0DB72EEF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</w:rPr>
              <w:t>48 000</w:t>
            </w: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49A9C52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</w:tr>
      <w:tr w14:paraId="2847C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65" w:hRule="atLeast"/>
        </w:trPr>
        <w:tc>
          <w:tcPr>
            <w:tcW w:w="2836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74EE39E">
            <w:pPr>
              <w:suppressAutoHyphens w:val="0"/>
              <w:jc w:val="center"/>
              <w:rPr>
                <w:b/>
                <w:bCs/>
                <w:color w:val="C9211E"/>
                <w:lang w:eastAsia="ru-RU"/>
              </w:rPr>
            </w:pPr>
            <w:r>
              <w:rPr>
                <w:b/>
                <w:bCs/>
                <w:color w:val="C9211E"/>
                <w:lang w:eastAsia="ru-RU"/>
              </w:rPr>
              <w:t>ЛЮКС</w:t>
            </w:r>
          </w:p>
          <w:p w14:paraId="4CF38246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color w:val="C9211E"/>
                <w:lang w:eastAsia="ru-RU"/>
              </w:rPr>
              <w:t xml:space="preserve"> </w:t>
            </w:r>
            <w:r>
              <w:rPr>
                <w:b/>
                <w:bCs/>
                <w:i/>
                <w:color w:val="168253"/>
                <w:lang w:eastAsia="ru-RU"/>
              </w:rPr>
              <w:t xml:space="preserve">БАНКЕТ </w:t>
            </w:r>
          </w:p>
          <w:p w14:paraId="34D99E02">
            <w:pPr>
              <w:suppressAutoHyphens w:val="0"/>
              <w:jc w:val="center"/>
            </w:pPr>
            <w:r>
              <w:rPr>
                <w:b/>
                <w:bCs/>
                <w:i/>
                <w:color w:val="168253"/>
                <w:lang w:eastAsia="ru-RU"/>
              </w:rPr>
              <w:t>1 ЭТАЖ РЕСТОРАНА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1B8F7FC1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 xml:space="preserve">2-местное 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2EDD7C5B">
            <w:pPr>
              <w:suppressAutoHyphens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43 000</w:t>
            </w:r>
          </w:p>
          <w:p w14:paraId="00773C6C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74A4BB8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>34 400</w:t>
            </w:r>
          </w:p>
        </w:tc>
      </w:tr>
      <w:tr w14:paraId="422D8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35" w:hRule="atLeast"/>
        </w:trPr>
        <w:tc>
          <w:tcPr>
            <w:tcW w:w="2836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3D9847B">
            <w:pPr>
              <w:suppressAutoHyphens w:val="0"/>
              <w:snapToGri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2ABC545A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>1-местное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1DC08951">
            <w:pPr>
              <w:suppressAutoHyphens w:val="0"/>
              <w:jc w:val="center"/>
              <w:rPr>
                <w:color w:val="FF0000"/>
                <w:lang w:val="en-US" w:eastAsia="ru-RU"/>
              </w:rPr>
            </w:pPr>
            <w:r>
              <w:rPr>
                <w:color w:val="FF0000"/>
              </w:rPr>
              <w:t>55 900</w:t>
            </w: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FE7296F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</w:tr>
      <w:tr w14:paraId="0D64A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35" w:hRule="atLeast"/>
        </w:trPr>
        <w:tc>
          <w:tcPr>
            <w:tcW w:w="2836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5822153">
            <w:pPr>
              <w:suppressAutoHyphens w:val="0"/>
              <w:jc w:val="center"/>
              <w:rPr>
                <w:b/>
                <w:bCs/>
                <w:color w:val="C9211E"/>
                <w:lang w:eastAsia="ru-RU"/>
              </w:rPr>
            </w:pPr>
            <w:r>
              <w:rPr>
                <w:b/>
                <w:bCs/>
                <w:color w:val="C9211E"/>
                <w:lang w:eastAsia="ru-RU"/>
              </w:rPr>
              <w:t>АППАРТАМЕНТЫ ПРЕЗИДЕНТСКИЕ</w:t>
            </w:r>
          </w:p>
          <w:p w14:paraId="3C45213A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>БАНКЕТ</w:t>
            </w:r>
          </w:p>
          <w:p w14:paraId="4522156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 xml:space="preserve"> 1 ЭТАЖ РЕСТОРАНА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479CAC2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 w:val="0"/>
                <w:bCs w:val="0"/>
                <w:color w:val="000000"/>
                <w:lang w:eastAsia="ru-RU"/>
              </w:rPr>
              <w:t>За НОМЕР</w:t>
            </w:r>
            <w:r>
              <w:rPr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604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7E1B437">
            <w:pPr>
              <w:suppressAutoHyphens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113 900</w:t>
            </w:r>
          </w:p>
          <w:p w14:paraId="0328C425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(до 2х человек)</w:t>
            </w:r>
          </w:p>
          <w:p w14:paraId="6D205B8A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</w:tr>
      <w:tr w14:paraId="2BF99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35" w:hRule="atLeast"/>
        </w:trPr>
        <w:tc>
          <w:tcPr>
            <w:tcW w:w="2836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6C96251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>Дополнительное место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56CDB5D6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58472B8F">
            <w:pPr>
              <w:suppressAutoHyphens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23 000</w:t>
            </w:r>
          </w:p>
          <w:p w14:paraId="35E248A8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0E067C4">
            <w:pPr>
              <w:suppressAutoHyphens w:val="0"/>
              <w:jc w:val="center"/>
              <w:rPr>
                <w:color w:val="FF0000"/>
                <w:lang w:val="en-US" w:eastAsia="ru-RU"/>
              </w:rPr>
            </w:pPr>
            <w:r>
              <w:rPr>
                <w:color w:val="FF0000"/>
                <w:lang w:val="en-US"/>
              </w:rPr>
              <w:t xml:space="preserve"> </w:t>
            </w:r>
            <w:r>
              <w:rPr>
                <w:color w:val="FF0000"/>
                <w:lang w:eastAsia="ru-RU"/>
              </w:rPr>
              <w:t>19 000</w:t>
            </w:r>
          </w:p>
        </w:tc>
      </w:tr>
      <w:tr w14:paraId="11772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35" w:hRule="atLeast"/>
        </w:trPr>
        <w:tc>
          <w:tcPr>
            <w:tcW w:w="1058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44CE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color w:val="70AD47"/>
                <w:sz w:val="28"/>
                <w:szCs w:val="28"/>
                <w:lang w:eastAsia="ru-RU"/>
              </w:rPr>
              <w:t xml:space="preserve">   КОРПУС ПРЕМИУМ</w:t>
            </w:r>
            <w:r>
              <w:rPr>
                <w:sz w:val="22"/>
                <w:szCs w:val="22"/>
                <w:lang w:eastAsia="ru-RU"/>
              </w:rPr>
              <w:t xml:space="preserve">                                                             </w:t>
            </w:r>
          </w:p>
        </w:tc>
      </w:tr>
      <w:tr w14:paraId="32313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35" w:hRule="atLeast"/>
        </w:trPr>
        <w:tc>
          <w:tcPr>
            <w:tcW w:w="2836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3AA83B5">
            <w:pPr>
              <w:suppressAutoHyphens w:val="0"/>
              <w:jc w:val="center"/>
              <w:rPr>
                <w:color w:val="C00000"/>
              </w:rPr>
            </w:pPr>
            <w:r>
              <w:rPr>
                <w:b/>
                <w:bCs/>
                <w:color w:val="C00000"/>
                <w:lang w:eastAsia="ru-RU"/>
              </w:rPr>
              <w:t xml:space="preserve"> КОМФОРТ ПРЕМИУМ</w:t>
            </w:r>
          </w:p>
          <w:p w14:paraId="5F8B72D8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 xml:space="preserve">БАНКЕТ </w:t>
            </w:r>
          </w:p>
          <w:p w14:paraId="03C1BC3D">
            <w:pPr>
              <w:suppressAutoHyphens w:val="0"/>
              <w:jc w:val="center"/>
            </w:pPr>
            <w:r>
              <w:rPr>
                <w:b/>
                <w:bCs/>
                <w:i/>
                <w:color w:val="168253"/>
                <w:lang w:eastAsia="ru-RU"/>
              </w:rPr>
              <w:t>1 ЭТАЖ РЕСТОРАНА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3A5F15A0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 xml:space="preserve">2-местное 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4441BAFD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>43 000</w:t>
            </w:r>
          </w:p>
          <w:p w14:paraId="687AB004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B3F9B2F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>34 400</w:t>
            </w:r>
          </w:p>
        </w:tc>
      </w:tr>
      <w:tr w14:paraId="6F42A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20" w:hRule="atLeast"/>
        </w:trPr>
        <w:tc>
          <w:tcPr>
            <w:tcW w:w="2836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50BC4E6">
            <w:pPr>
              <w:suppressAutoHyphens w:val="0"/>
              <w:snapToGri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4F8D5F8E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>1-местное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3DE1F764">
            <w:pPr>
              <w:suppressAutoHyphens w:val="0"/>
              <w:jc w:val="center"/>
              <w:rPr>
                <w:color w:val="FF0000"/>
                <w:lang w:val="en-US" w:eastAsia="ru-RU"/>
              </w:rPr>
            </w:pPr>
            <w:r>
              <w:rPr>
                <w:color w:val="FF0000"/>
              </w:rPr>
              <w:t>55 900</w:t>
            </w: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760FFD0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</w:tr>
      <w:tr w14:paraId="6DC65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50" w:hRule="atLeast"/>
        </w:trPr>
        <w:tc>
          <w:tcPr>
            <w:tcW w:w="2836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7E766DC">
            <w:pPr>
              <w:suppressAutoHyphens w:val="0"/>
              <w:jc w:val="center"/>
              <w:rPr>
                <w:color w:val="C00000"/>
              </w:rPr>
            </w:pPr>
            <w:r>
              <w:rPr>
                <w:b/>
                <w:bCs/>
                <w:color w:val="C00000"/>
                <w:lang w:eastAsia="ru-RU"/>
              </w:rPr>
              <w:t xml:space="preserve"> ЛЮКС СЕМЕЙНЫЙ  </w:t>
            </w:r>
          </w:p>
          <w:p w14:paraId="2361B341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 xml:space="preserve">БАНКЕТ </w:t>
            </w:r>
          </w:p>
          <w:p w14:paraId="76269A54">
            <w:pPr>
              <w:suppressAutoHyphens w:val="0"/>
              <w:jc w:val="center"/>
            </w:pPr>
            <w:r>
              <w:rPr>
                <w:b/>
                <w:bCs/>
                <w:i/>
                <w:color w:val="168253"/>
                <w:lang w:eastAsia="ru-RU"/>
              </w:rPr>
              <w:t>1 ЭТАЖ РЕСТОРАНА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41FB80ED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 xml:space="preserve">2-местное 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1DD650C7">
            <w:pPr>
              <w:suppressAutoHyphens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49 500</w:t>
            </w:r>
          </w:p>
          <w:p w14:paraId="24F29896">
            <w:pPr>
              <w:suppressAutoHyphens w:val="0"/>
              <w:jc w:val="center"/>
              <w:rPr>
                <w:color w:val="FF0000"/>
              </w:rPr>
            </w:pP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7A5C6BF">
            <w:pPr>
              <w:suppressAutoHyphens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39 600</w:t>
            </w:r>
          </w:p>
        </w:tc>
      </w:tr>
      <w:tr w14:paraId="18538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633" w:hRule="atLeast"/>
        </w:trPr>
        <w:tc>
          <w:tcPr>
            <w:tcW w:w="2836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C09150E">
            <w:pPr>
              <w:suppressAutoHyphens w:val="0"/>
              <w:snapToGri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3379ACC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1-местное</w:t>
            </w:r>
          </w:p>
          <w:p w14:paraId="5DE711E8">
            <w:pPr>
              <w:suppressAutoHyphens w:val="0"/>
              <w:jc w:val="center"/>
            </w:pP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10B3B471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>64 400</w:t>
            </w: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0E18FB8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</w:tr>
      <w:tr w14:paraId="1FD91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375" w:hRule="atLeast"/>
        </w:trPr>
        <w:tc>
          <w:tcPr>
            <w:tcW w:w="2836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678759F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>Дополнительное место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66453604">
            <w:pPr>
              <w:suppressAutoHyphens w:val="0"/>
              <w:jc w:val="center"/>
            </w:pP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326D0CDF">
            <w:pPr>
              <w:suppressAutoHyphens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23 000</w:t>
            </w:r>
          </w:p>
          <w:p w14:paraId="21AEC8F7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0299F5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>19 000</w:t>
            </w:r>
          </w:p>
        </w:tc>
      </w:tr>
      <w:tr w14:paraId="4AE5D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375" w:hRule="atLeast"/>
        </w:trPr>
        <w:tc>
          <w:tcPr>
            <w:tcW w:w="1058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E03D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color w:val="70AD47"/>
                <w:sz w:val="28"/>
                <w:szCs w:val="28"/>
                <w:lang w:eastAsia="ru-RU"/>
              </w:rPr>
              <w:t xml:space="preserve">  КОТТЕДЖИ</w:t>
            </w:r>
          </w:p>
        </w:tc>
      </w:tr>
      <w:tr w14:paraId="13B92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341" w:hRule="atLeast"/>
        </w:trPr>
        <w:tc>
          <w:tcPr>
            <w:tcW w:w="2836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DB453BB">
            <w:pPr>
              <w:suppressAutoHyphens w:val="0"/>
              <w:jc w:val="center"/>
              <w:rPr>
                <w:color w:val="C00000"/>
              </w:rPr>
            </w:pPr>
            <w:r>
              <w:rPr>
                <w:b/>
                <w:bCs/>
                <w:color w:val="C00000"/>
                <w:lang w:eastAsia="ru-RU"/>
              </w:rPr>
              <w:t>РУССКИЙ</w:t>
            </w:r>
          </w:p>
          <w:p w14:paraId="39FD21D3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>БАНКЕТ</w:t>
            </w:r>
          </w:p>
          <w:p w14:paraId="3F075CEA">
            <w:pPr>
              <w:suppressAutoHyphens w:val="0"/>
              <w:jc w:val="center"/>
              <w:rPr>
                <w:i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 xml:space="preserve"> 1 ЭТАЖ РЕСТОРАНА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18845EDE">
            <w:pPr>
              <w:suppressAutoHyphens w:val="0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lang w:eastAsia="ru-RU"/>
              </w:rPr>
              <w:t xml:space="preserve"> За НОМЕР </w:t>
            </w:r>
          </w:p>
        </w:tc>
        <w:tc>
          <w:tcPr>
            <w:tcW w:w="604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AB69883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 xml:space="preserve"> 62 000</w:t>
            </w:r>
          </w:p>
          <w:p w14:paraId="5CE5D97A">
            <w:pPr>
              <w:suppressAutoHyphens w:val="0"/>
              <w:jc w:val="center"/>
              <w:rPr>
                <w:color w:val="FF0000"/>
              </w:rPr>
            </w:pPr>
            <w:r>
              <w:rPr>
                <w:b/>
                <w:bCs/>
                <w:color w:val="000000"/>
                <w:lang w:eastAsia="ru-RU"/>
              </w:rPr>
              <w:t>(до 2х человек)</w:t>
            </w:r>
            <w:r>
              <w:rPr>
                <w:color w:val="FF0000"/>
              </w:rPr>
              <w:t xml:space="preserve"> </w:t>
            </w:r>
          </w:p>
          <w:p w14:paraId="22E3AEE4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</w:tr>
      <w:tr w14:paraId="6FF0C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14" w:hRule="atLeast"/>
        </w:trPr>
        <w:tc>
          <w:tcPr>
            <w:tcW w:w="2836" w:type="dxa"/>
            <w:vMerge w:val="restart"/>
            <w:tcBorders>
              <w:left w:val="single" w:color="000000" w:sz="4" w:space="0"/>
            </w:tcBorders>
            <w:vAlign w:val="center"/>
          </w:tcPr>
          <w:p w14:paraId="6387F539">
            <w:pPr>
              <w:suppressAutoHyphens w:val="0"/>
              <w:jc w:val="center"/>
              <w:rPr>
                <w:b/>
                <w:bCs/>
                <w:color w:val="C9211E"/>
                <w:lang w:eastAsia="ru-RU"/>
              </w:rPr>
            </w:pPr>
            <w:r>
              <w:rPr>
                <w:b/>
                <w:bCs/>
                <w:color w:val="C9211E"/>
                <w:lang w:eastAsia="ru-RU"/>
              </w:rPr>
              <w:t>ФИНСКИЙ</w:t>
            </w:r>
          </w:p>
          <w:p w14:paraId="71D77E1F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>БАНКЕТ</w:t>
            </w:r>
          </w:p>
          <w:p w14:paraId="730E6A1D">
            <w:pPr>
              <w:suppressAutoHyphens w:val="0"/>
              <w:jc w:val="center"/>
            </w:pPr>
            <w:r>
              <w:rPr>
                <w:b/>
                <w:bCs/>
                <w:i/>
                <w:color w:val="168253"/>
                <w:lang w:eastAsia="ru-RU"/>
              </w:rPr>
              <w:t xml:space="preserve"> 2 ЭТАЖ РЕСТОРАНА</w:t>
            </w:r>
          </w:p>
        </w:tc>
        <w:tc>
          <w:tcPr>
            <w:tcW w:w="1701" w:type="dxa"/>
            <w:vMerge w:val="restart"/>
            <w:tcBorders>
              <w:left w:val="single" w:color="000000" w:sz="4" w:space="0"/>
            </w:tcBorders>
            <w:vAlign w:val="bottom"/>
          </w:tcPr>
          <w:p w14:paraId="0B09C84F">
            <w:pPr>
              <w:suppressAutoHyphens w:val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lang w:eastAsia="ru-RU"/>
              </w:rPr>
              <w:t xml:space="preserve">За КОТТЕДЖ </w:t>
            </w:r>
          </w:p>
        </w:tc>
        <w:tc>
          <w:tcPr>
            <w:tcW w:w="604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 w14:paraId="2D3F496E">
            <w:pPr>
              <w:suppressAutoHyphens w:val="0"/>
              <w:jc w:val="center"/>
              <w:rPr>
                <w:color w:val="FF0000"/>
                <w:lang w:val="en-US" w:eastAsia="ru-RU"/>
              </w:rPr>
            </w:pPr>
            <w:r>
              <w:rPr>
                <w:color w:val="FF0000"/>
                <w:lang w:eastAsia="ru-RU"/>
              </w:rPr>
              <w:t xml:space="preserve">240 000 </w:t>
            </w:r>
            <w:r>
              <w:rPr>
                <w:b/>
                <w:bCs/>
                <w:lang w:eastAsia="ru-RU"/>
              </w:rPr>
              <w:t>(8 человек)</w:t>
            </w:r>
          </w:p>
        </w:tc>
      </w:tr>
      <w:tr w14:paraId="746B4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14" w:hRule="atLeast"/>
        </w:trPr>
        <w:tc>
          <w:tcPr>
            <w:tcW w:w="2836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88944CB">
            <w:pPr>
              <w:suppressAutoHyphens w:val="0"/>
              <w:jc w:val="center"/>
              <w:rPr>
                <w:b/>
                <w:bCs/>
                <w:color w:val="C9211E"/>
                <w:lang w:eastAsia="ru-RU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5520EAC0">
            <w:pPr>
              <w:suppressAutoHyphens w:val="0"/>
              <w:jc w:val="center"/>
              <w:rPr>
                <w:b w:val="0"/>
                <w:bCs w:val="0"/>
                <w:color w:val="000000"/>
                <w:lang w:eastAsia="ru-RU"/>
              </w:rPr>
            </w:pPr>
          </w:p>
        </w:tc>
        <w:tc>
          <w:tcPr>
            <w:tcW w:w="604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 w14:paraId="5F705B4B">
            <w:pPr>
              <w:suppressAutoHyphens w:val="0"/>
              <w:jc w:val="center"/>
              <w:rPr>
                <w:color w:val="FF0000"/>
                <w:lang w:val="en-US" w:eastAsia="ru-RU"/>
              </w:rPr>
            </w:pPr>
            <w:r>
              <w:rPr>
                <w:color w:val="FF0000"/>
                <w:lang w:eastAsia="ru-RU"/>
              </w:rPr>
              <w:t xml:space="preserve">112 800 </w:t>
            </w:r>
            <w:r>
              <w:rPr>
                <w:b/>
                <w:bCs/>
                <w:lang w:eastAsia="ru-RU"/>
              </w:rPr>
              <w:t>(4 человека)</w:t>
            </w:r>
          </w:p>
        </w:tc>
      </w:tr>
      <w:tr w14:paraId="2BE90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65" w:hRule="atLeast"/>
        </w:trPr>
        <w:tc>
          <w:tcPr>
            <w:tcW w:w="2836" w:type="dxa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 w14:paraId="3E67DD6A">
            <w:pPr>
              <w:suppressAutoHyphens w:val="0"/>
              <w:jc w:val="center"/>
              <w:rPr>
                <w:b/>
                <w:bCs/>
                <w:color w:val="C9211E"/>
                <w:lang w:eastAsia="ru-RU"/>
              </w:rPr>
            </w:pPr>
            <w:r>
              <w:rPr>
                <w:b/>
                <w:bCs/>
                <w:color w:val="C9211E"/>
                <w:lang w:eastAsia="ru-RU"/>
              </w:rPr>
              <w:t>ЕВРОПЕЙСКИЙ</w:t>
            </w:r>
          </w:p>
          <w:p w14:paraId="31A5F95C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color w:val="C9211E"/>
                <w:lang w:eastAsia="ru-RU"/>
              </w:rPr>
              <w:t xml:space="preserve"> </w:t>
            </w:r>
            <w:r>
              <w:rPr>
                <w:b/>
                <w:bCs/>
                <w:i/>
                <w:color w:val="168253"/>
                <w:lang w:eastAsia="ru-RU"/>
              </w:rPr>
              <w:t xml:space="preserve">БАНКЕТ </w:t>
            </w:r>
          </w:p>
          <w:p w14:paraId="475C0DB2">
            <w:pPr>
              <w:suppressAutoHyphens w:val="0"/>
              <w:jc w:val="center"/>
            </w:pPr>
            <w:r>
              <w:rPr>
                <w:b/>
                <w:bCs/>
                <w:i/>
                <w:color w:val="168253"/>
                <w:lang w:eastAsia="ru-RU"/>
              </w:rPr>
              <w:t>2 ЭТАЖ РЕСТОРАНА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auto" w:sz="4" w:space="0"/>
            </w:tcBorders>
            <w:vAlign w:val="bottom"/>
          </w:tcPr>
          <w:p w14:paraId="3186463F">
            <w:pPr>
              <w:suppressAutoHyphens w:val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lang w:eastAsia="ru-RU"/>
              </w:rPr>
              <w:t xml:space="preserve">За ½ КОТТЕДЖА </w:t>
            </w:r>
          </w:p>
        </w:tc>
        <w:tc>
          <w:tcPr>
            <w:tcW w:w="6048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1A64B181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 xml:space="preserve">119 200  </w:t>
            </w:r>
            <w:r>
              <w:rPr>
                <w:b/>
                <w:bCs/>
                <w:lang w:eastAsia="ru-RU"/>
              </w:rPr>
              <w:t>(4 человека)</w:t>
            </w:r>
          </w:p>
          <w:p w14:paraId="2FA6C53A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</w:tr>
      <w:tr w14:paraId="49D08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35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901B9">
            <w:pPr>
              <w:suppressAutoHyphens w:val="0"/>
              <w:jc w:val="center"/>
              <w:rPr>
                <w:b/>
                <w:bCs/>
                <w:color w:val="C9211E"/>
                <w:lang w:eastAsia="ru-RU"/>
              </w:rPr>
            </w:pPr>
            <w:r>
              <w:rPr>
                <w:b/>
                <w:bCs/>
                <w:color w:val="C9211E"/>
                <w:lang w:eastAsia="ru-RU"/>
              </w:rPr>
              <w:t>СКАНДИНАВСКИЙ</w:t>
            </w:r>
          </w:p>
          <w:p w14:paraId="25E3EA0E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>БАНКЕТ</w:t>
            </w:r>
          </w:p>
          <w:p w14:paraId="3396D86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 xml:space="preserve"> 1 ЭТАЖ РЕСТОРАНА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F7CB0B">
            <w:pPr>
              <w:suppressAutoHyphens w:val="0"/>
              <w:jc w:val="center"/>
              <w:rPr>
                <w:b w:val="0"/>
                <w:bCs w:val="0"/>
                <w:color w:val="000000"/>
                <w:lang w:eastAsia="ru-RU"/>
              </w:rPr>
            </w:pPr>
            <w:r>
              <w:rPr>
                <w:b w:val="0"/>
                <w:bCs w:val="0"/>
                <w:color w:val="000000"/>
                <w:lang w:eastAsia="ru-RU"/>
              </w:rPr>
              <w:t xml:space="preserve">За КОТТЕДЖ </w:t>
            </w:r>
          </w:p>
        </w:tc>
        <w:tc>
          <w:tcPr>
            <w:tcW w:w="6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60B25F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</w:rPr>
              <w:t xml:space="preserve">186 000  </w:t>
            </w:r>
            <w:r>
              <w:rPr>
                <w:b/>
                <w:bCs/>
                <w:lang w:eastAsia="ru-RU"/>
              </w:rPr>
              <w:t>(6 человек)</w:t>
            </w:r>
          </w:p>
          <w:p w14:paraId="61DF2D0F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</w:tr>
      <w:tr w14:paraId="01512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568" w:hRule="atLeast"/>
        </w:trPr>
        <w:tc>
          <w:tcPr>
            <w:tcW w:w="28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1AA2A7">
            <w:pPr>
              <w:suppressAutoHyphens w:val="0"/>
              <w:jc w:val="center"/>
              <w:rPr>
                <w:b/>
                <w:bCs/>
                <w:color w:val="C9211E"/>
                <w:lang w:eastAsia="ru-RU"/>
              </w:rPr>
            </w:pPr>
            <w:r>
              <w:rPr>
                <w:b/>
                <w:bCs/>
                <w:color w:val="C9211E"/>
                <w:lang w:eastAsia="ru-RU"/>
              </w:rPr>
              <w:t>РУССКАЯ БАНЯ</w:t>
            </w:r>
          </w:p>
          <w:p w14:paraId="3BDEDCF9">
            <w:pPr>
              <w:suppressAutoHyphens w:val="0"/>
              <w:jc w:val="center"/>
              <w:rPr>
                <w:b/>
                <w:bCs/>
                <w:i/>
                <w:color w:val="168253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>БАНКЕТ</w:t>
            </w:r>
          </w:p>
          <w:p w14:paraId="0A47B0B0">
            <w:pPr>
              <w:suppressAutoHyphens w:val="0"/>
              <w:jc w:val="center"/>
              <w:rPr>
                <w:b/>
                <w:bCs/>
                <w:color w:val="C9211E"/>
                <w:lang w:eastAsia="ru-RU"/>
              </w:rPr>
            </w:pPr>
            <w:r>
              <w:rPr>
                <w:b/>
                <w:bCs/>
                <w:i/>
                <w:color w:val="168253"/>
                <w:lang w:eastAsia="ru-RU"/>
              </w:rPr>
              <w:t xml:space="preserve"> 1 ЭТАЖ РЕСТОРАНА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 w14:paraId="7B520B94">
            <w:pPr>
              <w:suppressAutoHyphens w:val="0"/>
              <w:jc w:val="center"/>
              <w:rPr>
                <w:b w:val="0"/>
                <w:bCs w:val="0"/>
                <w:color w:val="000000"/>
                <w:lang w:eastAsia="ru-RU"/>
              </w:rPr>
            </w:pPr>
            <w:r>
              <w:rPr>
                <w:b w:val="0"/>
                <w:bCs w:val="0"/>
                <w:color w:val="000000"/>
                <w:lang w:eastAsia="ru-RU"/>
              </w:rPr>
              <w:t xml:space="preserve">За КОТТЕДЖ </w:t>
            </w:r>
          </w:p>
        </w:tc>
        <w:tc>
          <w:tcPr>
            <w:tcW w:w="60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BF468F3">
            <w:pPr>
              <w:suppressAutoHyphens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124 000  </w:t>
            </w:r>
            <w:r>
              <w:rPr>
                <w:b/>
                <w:bCs/>
                <w:lang w:eastAsia="ru-RU"/>
              </w:rPr>
              <w:t>(4 человека)</w:t>
            </w:r>
          </w:p>
          <w:p w14:paraId="47CF9342">
            <w:pPr>
              <w:suppressAutoHyphens w:val="0"/>
              <w:jc w:val="center"/>
              <w:rPr>
                <w:color w:val="FF0000"/>
              </w:rPr>
            </w:pPr>
          </w:p>
        </w:tc>
      </w:tr>
      <w:tr w14:paraId="4F7E0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58" w:type="dxa"/>
          <w:trHeight w:val="435" w:hRule="atLeast"/>
        </w:trPr>
        <w:tc>
          <w:tcPr>
            <w:tcW w:w="2836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0130C25">
            <w:pPr>
              <w:suppressAutoHyphens w:val="0"/>
              <w:jc w:val="center"/>
              <w:rPr>
                <w:i/>
                <w:iCs/>
              </w:rPr>
            </w:pPr>
            <w:r>
              <w:rPr>
                <w:i/>
                <w:iCs/>
                <w:color w:val="000000"/>
                <w:lang w:eastAsia="ru-RU"/>
              </w:rPr>
              <w:t>Дополнительное место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55C5C480">
            <w:pPr>
              <w:suppressAutoHyphens w:val="0"/>
              <w:jc w:val="center"/>
              <w:rPr>
                <w:i/>
                <w:iCs/>
              </w:rPr>
            </w:pPr>
            <w:r>
              <w:rPr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 w14:paraId="0D4F01A5">
            <w:pPr>
              <w:suppressAutoHyphens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23 000</w:t>
            </w:r>
          </w:p>
          <w:p w14:paraId="50573FB4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32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8F3F58">
            <w:pPr>
              <w:suppressAutoHyphens w:val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>19 000</w:t>
            </w:r>
          </w:p>
        </w:tc>
      </w:tr>
    </w:tbl>
    <w:p w14:paraId="657A0493">
      <w:pPr>
        <w:suppressAutoHyphens w:val="0"/>
        <w:jc w:val="both"/>
        <w:rPr>
          <w:i/>
          <w:iCs/>
          <w:color w:val="000000"/>
          <w:lang w:eastAsia="ru-RU"/>
        </w:rPr>
      </w:pPr>
    </w:p>
    <w:p w14:paraId="150E656E">
      <w:pPr>
        <w:suppressAutoHyphens w:val="0"/>
        <w:jc w:val="both"/>
        <w:rPr>
          <w:color w:val="000000"/>
          <w:lang w:eastAsia="ru-RU"/>
        </w:rPr>
      </w:pPr>
    </w:p>
    <w:p w14:paraId="6455E142">
      <w:pPr>
        <w:suppressAutoHyphens w:val="0"/>
        <w:jc w:val="both"/>
        <w:rPr>
          <w:color w:val="000000"/>
          <w:lang w:eastAsia="ru-RU"/>
        </w:rPr>
      </w:pPr>
    </w:p>
    <w:p w14:paraId="4DAF98F0">
      <w:pPr>
        <w:suppressAutoHyphens w:val="0"/>
        <w:jc w:val="both"/>
        <w:rPr>
          <w:color w:val="000000"/>
          <w:lang w:eastAsia="ru-RU"/>
        </w:rPr>
      </w:pPr>
    </w:p>
    <w:p w14:paraId="648B019B">
      <w:pPr>
        <w:suppressAutoHyphens w:val="0"/>
        <w:jc w:val="both"/>
        <w:rPr>
          <w:color w:val="000000"/>
          <w:lang w:eastAsia="ru-RU"/>
        </w:rPr>
      </w:pPr>
    </w:p>
    <w:p w14:paraId="43C99005">
      <w:pPr>
        <w:suppressAutoHyphens w:val="0"/>
        <w:jc w:val="both"/>
        <w:rPr>
          <w:color w:val="000000"/>
          <w:lang w:val="en-US" w:eastAsia="ru-RU"/>
        </w:rPr>
      </w:pPr>
      <w:r>
        <w:rPr>
          <w:color w:val="000000"/>
          <w:lang w:eastAsia="ru-RU"/>
        </w:rPr>
        <w:t>В</w:t>
      </w:r>
      <w:r>
        <w:rPr>
          <w:color w:val="000000"/>
          <w:lang w:val="en-US" w:eastAsia="ru-RU"/>
        </w:rPr>
        <w:t xml:space="preserve"> стоимость включено:</w:t>
      </w:r>
    </w:p>
    <w:p w14:paraId="26A6DB32"/>
    <w:p w14:paraId="6A33DCA9">
      <w:pPr>
        <w:suppressAutoHyphens w:val="0"/>
        <w:jc w:val="both"/>
        <w:rPr>
          <w:rFonts w:eastAsia="SimSun"/>
        </w:rPr>
      </w:pPr>
      <w:r>
        <w:rPr>
          <w:rFonts w:ascii="SimSun" w:hAnsi="SimSun" w:eastAsia="SimSun" w:cs="SimSun"/>
        </w:rPr>
        <w:drawing>
          <wp:inline distT="0" distB="0" distL="114300" distR="114300">
            <wp:extent cx="152400" cy="152400"/>
            <wp:effectExtent l="0" t="0" r="0" b="0"/>
            <wp:docPr id="3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</w:rPr>
        <w:t>Проживание в современных гостиничных номерах выбранной категории.</w:t>
      </w:r>
      <w:r>
        <w:rPr>
          <w:rFonts w:eastAsia="SimSun"/>
        </w:rPr>
        <w:br w:type="textWrapping"/>
      </w:r>
      <w:r>
        <w:rPr>
          <w:rFonts w:eastAsia="SimSun"/>
        </w:rPr>
        <w:drawing>
          <wp:inline distT="0" distB="0" distL="114300" distR="114300">
            <wp:extent cx="152400" cy="152400"/>
            <wp:effectExtent l="0" t="0" r="0" b="0"/>
            <wp:docPr id="6" name="Изображение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</w:rPr>
        <w:t>Посещение акватермального комплекса 1 раз в сутки</w:t>
      </w:r>
      <w:r>
        <w:rPr>
          <w:rFonts w:eastAsia="SimSun"/>
        </w:rPr>
        <w:br w:type="textWrapping"/>
      </w:r>
      <w:r>
        <w:rPr>
          <w:rFonts w:eastAsia="SimSun"/>
        </w:rPr>
        <w:drawing>
          <wp:inline distT="0" distB="0" distL="114300" distR="114300">
            <wp:extent cx="152400" cy="152400"/>
            <wp:effectExtent l="0" t="0" r="0" b="0"/>
            <wp:docPr id="7" name="Изображение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</w:rPr>
        <w:t>Полноценный рацион питания по типу "шведского стола" с разнообразием блюд, включающий завтраки, обеды и ужины.</w:t>
      </w:r>
      <w:r>
        <w:rPr>
          <w:rFonts w:eastAsia="SimSun"/>
        </w:rPr>
        <w:br w:type="textWrapping"/>
      </w:r>
      <w:r>
        <w:rPr>
          <w:rFonts w:eastAsia="SimSun"/>
        </w:rPr>
        <w:drawing>
          <wp:inline distT="0" distB="0" distL="114300" distR="114300">
            <wp:extent cx="152400" cy="152400"/>
            <wp:effectExtent l="0" t="0" r="0" b="0"/>
            <wp:docPr id="9" name="Изображение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</w:rPr>
        <w:t>Велком-дринк 31 декабря в сопровождении живого вокала</w:t>
      </w:r>
    </w:p>
    <w:p w14:paraId="62A534E1">
      <w:pPr>
        <w:suppressAutoHyphens w:val="0"/>
        <w:jc w:val="both"/>
        <w:rPr>
          <w:rFonts w:eastAsia="SimSun"/>
        </w:rPr>
      </w:pPr>
      <w:r>
        <w:rPr>
          <w:rFonts w:eastAsia="SimSun"/>
        </w:rPr>
        <w:drawing>
          <wp:inline distT="0" distB="0" distL="114300" distR="114300">
            <wp:extent cx="152400" cy="152400"/>
            <wp:effectExtent l="0" t="0" r="0" b="0"/>
            <wp:docPr id="8" name="Изображение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</w:rPr>
        <w:t xml:space="preserve"> Две тематические вечеринки-гала-ужины от бренд- шефа 31 декабря и 1 января (шампанское и спиртные напитки включены 31 декабря).</w:t>
      </w:r>
      <w:r>
        <w:rPr>
          <w:rFonts w:eastAsia="SimSun"/>
        </w:rPr>
        <w:br w:type="textWrapping"/>
      </w:r>
      <w:r>
        <w:rPr>
          <w:rFonts w:eastAsia="SimSun"/>
        </w:rPr>
        <w:drawing>
          <wp:inline distT="0" distB="0" distL="114300" distR="114300">
            <wp:extent cx="152400" cy="152400"/>
            <wp:effectExtent l="0" t="0" r="0" b="0"/>
            <wp:docPr id="4" name="Изображение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7" descr="IMG_2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</w:rPr>
        <w:t>Возможность активного отдыха на свежем воздухе (катание на коньках, лыжах, тюбингах).</w:t>
      </w:r>
      <w:r>
        <w:rPr>
          <w:rFonts w:eastAsia="SimSun"/>
        </w:rPr>
        <w:br w:type="textWrapping"/>
      </w:r>
      <w:r>
        <w:rPr>
          <w:rFonts w:eastAsia="SimSun"/>
        </w:rPr>
        <w:drawing>
          <wp:inline distT="0" distB="0" distL="114300" distR="114300">
            <wp:extent cx="152400" cy="152400"/>
            <wp:effectExtent l="0" t="0" r="0" b="0"/>
            <wp:docPr id="10" name="Изображение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8" descr="IMG_2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</w:rPr>
        <w:t>Прокат спортивного инвентаря для зимних видов спорта (за доп.плату).</w:t>
      </w:r>
      <w:r>
        <w:rPr>
          <w:rFonts w:eastAsia="SimSun"/>
        </w:rPr>
        <w:br w:type="textWrapping"/>
      </w:r>
      <w:r>
        <w:rPr>
          <w:rFonts w:eastAsia="SimSun"/>
        </w:rPr>
        <w:drawing>
          <wp:inline distT="0" distB="0" distL="114300" distR="114300">
            <wp:extent cx="152400" cy="152400"/>
            <wp:effectExtent l="0" t="0" r="0" b="0"/>
            <wp:docPr id="5" name="Изображение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9" descr="IMG_2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</w:rPr>
        <w:t>Семейные кинопросмотры, караоке и анимация</w:t>
      </w:r>
      <w:r>
        <w:rPr>
          <w:rFonts w:eastAsia="SimSun"/>
        </w:rPr>
        <w:br w:type="textWrapping"/>
      </w:r>
      <w:r>
        <w:rPr>
          <w:rFonts w:eastAsia="SimSun"/>
        </w:rPr>
        <w:drawing>
          <wp:inline distT="0" distB="0" distL="114300" distR="114300">
            <wp:extent cx="152400" cy="152400"/>
            <wp:effectExtent l="0" t="0" r="0" b="0"/>
            <wp:docPr id="2" name="Изображение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0" descr="IMG_2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</w:rPr>
        <w:t>Тематические творческие мастерские</w:t>
      </w:r>
    </w:p>
    <w:p w14:paraId="76EA94BF">
      <w:pPr>
        <w:shd w:val="clear" w:color="auto" w:fill="FFFFFF"/>
        <w:rPr>
          <w:color w:val="000000"/>
          <w:lang w:eastAsia="ru-RU"/>
        </w:rPr>
      </w:pPr>
      <w:r>
        <w:rPr>
          <w:rFonts w:eastAsia="SimSun"/>
        </w:rPr>
        <w:drawing>
          <wp:inline distT="0" distB="0" distL="114300" distR="114300">
            <wp:extent cx="152400" cy="152400"/>
            <wp:effectExtent l="0" t="0" r="0" b="0"/>
            <wp:docPr id="11" name="Изображение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0" descr="IMG_2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ru-RU"/>
        </w:rPr>
        <w:t xml:space="preserve"> Для детей до 14 лет в стоимость тура входит новогодний подарок.</w:t>
      </w:r>
    </w:p>
    <w:p w14:paraId="014C7204">
      <w:pPr>
        <w:shd w:val="clear" w:color="auto" w:fill="FFFFFF"/>
        <w:rPr>
          <w:color w:val="000000"/>
          <w:lang w:eastAsia="ru-RU"/>
        </w:rPr>
      </w:pPr>
    </w:p>
    <w:p w14:paraId="767BE927">
      <w:pPr>
        <w:shd w:val="clear" w:color="auto" w:fill="FFFFFF"/>
        <w:rPr>
          <w:color w:val="000000"/>
          <w:lang w:eastAsia="ru-RU"/>
        </w:rPr>
      </w:pPr>
    </w:p>
    <w:p w14:paraId="15D6F72F">
      <w:pPr>
        <w:shd w:val="clear" w:color="auto" w:fill="FFFFFF"/>
        <w:rPr>
          <w:color w:val="000000"/>
          <w:lang w:eastAsia="ru-RU"/>
        </w:rPr>
      </w:pPr>
    </w:p>
    <w:p w14:paraId="6743D7A3">
      <w:pPr>
        <w:suppressAutoHyphens w:val="0"/>
        <w:jc w:val="both"/>
      </w:pPr>
      <w:r>
        <w:rPr>
          <w:b/>
          <w:bCs/>
          <w:color w:val="000000"/>
          <w:lang w:eastAsia="ru-RU"/>
        </w:rPr>
        <w:t>СКИДКА</w:t>
      </w:r>
      <w:r>
        <w:rPr>
          <w:rFonts w:hint="default"/>
          <w:b/>
          <w:bCs/>
          <w:color w:val="000000"/>
          <w:lang w:val="en-US" w:eastAsia="ru-RU"/>
        </w:rPr>
        <w:t xml:space="preserve"> ЗА РАННЕЕ БРОНИРОВАНИЕ 10% до 30 СЕНТЯБРЯ.  </w:t>
      </w:r>
      <w:r>
        <w:rPr>
          <w:color w:val="000000"/>
          <w:lang w:eastAsia="ru-RU"/>
        </w:rPr>
        <w:t xml:space="preserve">В обязательном порядке взимается предоплата в размере 30% от стоимости забронированных услуг в течение </w:t>
      </w:r>
      <w:r>
        <w:rPr>
          <w:rFonts w:hint="default"/>
          <w:color w:val="000000"/>
          <w:lang w:val="en-US" w:eastAsia="ru-RU"/>
        </w:rPr>
        <w:t>3</w:t>
      </w:r>
      <w:r>
        <w:rPr>
          <w:color w:val="000000"/>
          <w:lang w:eastAsia="ru-RU"/>
        </w:rPr>
        <w:t xml:space="preserve"> банковских дней, оставшуюся часть до 01.1</w:t>
      </w:r>
      <w:r>
        <w:rPr>
          <w:rFonts w:hint="default"/>
          <w:color w:val="000000"/>
          <w:lang w:val="en-US" w:eastAsia="ru-RU"/>
        </w:rPr>
        <w:t>0</w:t>
      </w:r>
      <w:r>
        <w:rPr>
          <w:color w:val="000000"/>
          <w:lang w:eastAsia="ru-RU"/>
        </w:rPr>
        <w:t>.202</w:t>
      </w:r>
      <w:r>
        <w:rPr>
          <w:rFonts w:hint="default"/>
          <w:color w:val="000000"/>
          <w:lang w:val="en-US" w:eastAsia="ru-RU"/>
        </w:rPr>
        <w:t>6</w:t>
      </w:r>
      <w:r>
        <w:rPr>
          <w:color w:val="000000"/>
          <w:lang w:eastAsia="ru-RU"/>
        </w:rPr>
        <w:t xml:space="preserve"> г.</w:t>
      </w:r>
    </w:p>
    <w:p w14:paraId="6B720DAC">
      <w:pPr>
        <w:suppressAutoHyphens w:val="0"/>
        <w:jc w:val="both"/>
        <w:rPr>
          <w:color w:val="000000"/>
          <w:lang w:eastAsia="ru-RU"/>
        </w:rPr>
      </w:pPr>
    </w:p>
    <w:p w14:paraId="09385875">
      <w:pPr>
        <w:suppressAutoHyphens w:val="0"/>
        <w:jc w:val="both"/>
        <w:rPr>
          <w:color w:val="000000"/>
          <w:lang w:eastAsia="ru-RU"/>
        </w:rPr>
      </w:pPr>
    </w:p>
    <w:p w14:paraId="69F2B78D">
      <w:pPr>
        <w:suppressAutoHyphens w:val="0"/>
        <w:jc w:val="both"/>
      </w:pPr>
      <w:r>
        <w:rPr>
          <w:b/>
          <w:bCs/>
          <w:color w:val="000000"/>
          <w:lang w:eastAsia="ru-RU"/>
        </w:rPr>
        <w:t>Без</w:t>
      </w:r>
      <w:r>
        <w:rPr>
          <w:rFonts w:hint="default"/>
          <w:b/>
          <w:bCs/>
          <w:color w:val="000000"/>
          <w:lang w:val="en-US" w:eastAsia="ru-RU"/>
        </w:rPr>
        <w:t xml:space="preserve"> скидки раннего бронирования</w:t>
      </w:r>
      <w:r>
        <w:rPr>
          <w:color w:val="000000"/>
          <w:lang w:eastAsia="ru-RU"/>
        </w:rPr>
        <w:t xml:space="preserve"> взимается предоплата в размере 30% от стоимости забронированных услуг в течение </w:t>
      </w:r>
      <w:r>
        <w:rPr>
          <w:rFonts w:hint="default"/>
          <w:color w:val="000000"/>
          <w:lang w:val="en-US" w:eastAsia="ru-RU"/>
        </w:rPr>
        <w:t>3</w:t>
      </w:r>
      <w:r>
        <w:rPr>
          <w:color w:val="000000"/>
          <w:lang w:eastAsia="ru-RU"/>
        </w:rPr>
        <w:t xml:space="preserve"> банковских дней, оставшуюся часть до 01.12.202</w:t>
      </w:r>
      <w:r>
        <w:rPr>
          <w:rFonts w:hint="default"/>
          <w:color w:val="000000"/>
          <w:lang w:val="en-US" w:eastAsia="ru-RU"/>
        </w:rPr>
        <w:t>6</w:t>
      </w:r>
      <w:r>
        <w:rPr>
          <w:color w:val="000000"/>
          <w:lang w:eastAsia="ru-RU"/>
        </w:rPr>
        <w:t xml:space="preserve"> г.</w:t>
      </w:r>
    </w:p>
    <w:p w14:paraId="380AFDF0">
      <w:pPr>
        <w:shd w:val="clear" w:color="auto" w:fill="FFFFFF"/>
        <w:jc w:val="both"/>
      </w:pPr>
      <w:r>
        <w:rPr>
          <w:color w:val="000000"/>
          <w:lang w:eastAsia="ru-RU"/>
        </w:rPr>
        <w:t>Срок бесштрафной аннуляции с возвратом оплаченного аванса – до 01.12.202</w:t>
      </w:r>
      <w:r>
        <w:rPr>
          <w:rFonts w:hint="default"/>
          <w:color w:val="000000"/>
          <w:lang w:val="en-US" w:eastAsia="ru-RU"/>
        </w:rPr>
        <w:t>6</w:t>
      </w:r>
      <w:r>
        <w:rPr>
          <w:color w:val="000000"/>
          <w:lang w:eastAsia="ru-RU"/>
        </w:rPr>
        <w:t>г.</w:t>
      </w:r>
    </w:p>
    <w:p w14:paraId="7B9484DA">
      <w:pPr>
        <w:shd w:val="clear" w:color="auto" w:fill="FFFFFF"/>
        <w:jc w:val="both"/>
      </w:pPr>
      <w:r>
        <w:rPr>
          <w:color w:val="000000"/>
          <w:lang w:eastAsia="ru-RU"/>
        </w:rPr>
        <w:t>Возврат осуществляется по письменному заявлению гостя с удержанием стоимости комиссии банка. При отмене бронирования после 01.12.202</w:t>
      </w:r>
      <w:r>
        <w:rPr>
          <w:rFonts w:hint="default"/>
          <w:color w:val="000000"/>
          <w:lang w:val="en-US" w:eastAsia="ru-RU"/>
        </w:rPr>
        <w:t>6</w:t>
      </w:r>
      <w:r>
        <w:rPr>
          <w:color w:val="000000"/>
          <w:lang w:eastAsia="ru-RU"/>
        </w:rPr>
        <w:t>г. внесенный аванс в размере 30% удерживается с гостя в качестве неустойки за непроданный номер.</w:t>
      </w:r>
    </w:p>
    <w:p w14:paraId="7F6E35CC">
      <w:pPr>
        <w:shd w:val="clear" w:color="auto" w:fill="FFFFFF"/>
        <w:jc w:val="both"/>
        <w:rPr>
          <w:color w:val="000000"/>
          <w:lang w:eastAsia="ru-RU"/>
        </w:rPr>
      </w:pPr>
    </w:p>
    <w:p w14:paraId="0B36CE1A">
      <w:pPr>
        <w:rPr>
          <w:rFonts w:hint="default"/>
          <w:lang w:val="en-US"/>
        </w:rPr>
      </w:pPr>
      <w:r>
        <w:rPr>
          <w:rFonts w:hint="default"/>
          <w:color w:val="000000"/>
          <w:lang w:val="en-US" w:eastAsia="ru-RU"/>
        </w:rPr>
        <w:t xml:space="preserve"> </w:t>
      </w:r>
    </w:p>
    <w:p w14:paraId="176B2C6B">
      <w:pPr>
        <w:suppressAutoHyphens w:val="0"/>
        <w:jc w:val="both"/>
        <w:rPr>
          <w:rFonts w:eastAsia="SimSun"/>
          <w:lang w:eastAsia="ru-RU"/>
        </w:rPr>
      </w:pPr>
    </w:p>
    <w:p w14:paraId="1C9134BF">
      <w:pPr>
        <w:suppressAutoHyphens w:val="0"/>
        <w:jc w:val="both"/>
        <w:rPr>
          <w:color w:val="000000"/>
          <w:lang w:eastAsia="ru-RU"/>
        </w:rPr>
      </w:pPr>
    </w:p>
    <w:p w14:paraId="30764E90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6F"/>
    <w:rsid w:val="00077934"/>
    <w:rsid w:val="000A4E87"/>
    <w:rsid w:val="001719CA"/>
    <w:rsid w:val="002B109A"/>
    <w:rsid w:val="003127E4"/>
    <w:rsid w:val="003D457C"/>
    <w:rsid w:val="00416864"/>
    <w:rsid w:val="00496E73"/>
    <w:rsid w:val="004E4944"/>
    <w:rsid w:val="005F3BCA"/>
    <w:rsid w:val="006D27D9"/>
    <w:rsid w:val="006F08FE"/>
    <w:rsid w:val="007170E7"/>
    <w:rsid w:val="008151F0"/>
    <w:rsid w:val="008A5A33"/>
    <w:rsid w:val="008B5F6F"/>
    <w:rsid w:val="00980C1E"/>
    <w:rsid w:val="0098299D"/>
    <w:rsid w:val="00B01769"/>
    <w:rsid w:val="00C33696"/>
    <w:rsid w:val="00EB2274"/>
    <w:rsid w:val="00F53B4A"/>
    <w:rsid w:val="00FC1B71"/>
    <w:rsid w:val="0984246E"/>
    <w:rsid w:val="09CB6A88"/>
    <w:rsid w:val="3B3C66E8"/>
    <w:rsid w:val="3FC935CA"/>
    <w:rsid w:val="488653C6"/>
    <w:rsid w:val="58742E21"/>
    <w:rsid w:val="7A3603F9"/>
    <w:rsid w:val="7ECC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1565</Characters>
  <Lines>15</Lines>
  <Paragraphs>4</Paragraphs>
  <TotalTime>0</TotalTime>
  <ScaleCrop>false</ScaleCrop>
  <LinksUpToDate>false</LinksUpToDate>
  <CharactersWithSpaces>1927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2026-07-13T13:19:00Z</dcterms:created>
  <dc:creator>user</dc:creator>
  <cp:lastModifiedBy>Красный Холм</cp:lastModifiedBy>
  <cp:lastPrinted>2026-07-13T13:11:00Z</cp:lastPrinted>
  <dcterms:modified xsi:type="dcterms:W3CDTF">2026-08-07T12:27:24Z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F57291F6568D420FBE8345F8D9595332_12</vt:lpwstr>
  </property>
  <property fmtid="{D5CDD505-2E9C-101B-9397-08002B2CF9AE}" pid="4" name="KSOTemplateDocerSaveRecord">
    <vt:lpwstr>eyJoZGlkIjoiMTRjODE2NmJkMWEzODUxOWM5MDllMDliNWZmOTgzY2QiLCJ1c2VySWQiOiI4MjQ2MzUxMTQ2MDAifQ==</vt:lpwstr>
  </property>
</Properties>
</file>